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保留证明事项清单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20"/>
        <w:gridCol w:w="5"/>
        <w:gridCol w:w="1000"/>
        <w:gridCol w:w="2850"/>
        <w:gridCol w:w="780"/>
        <w:gridCol w:w="705"/>
        <w:gridCol w:w="690"/>
        <w:gridCol w:w="5940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0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证明事项及用途</w:t>
            </w:r>
          </w:p>
        </w:tc>
        <w:tc>
          <w:tcPr>
            <w:tcW w:w="2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设定依据（依据名称、文号及条文内容）</w:t>
            </w:r>
          </w:p>
        </w:tc>
        <w:tc>
          <w:tcPr>
            <w:tcW w:w="7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提供方 式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索要单位</w:t>
            </w:r>
          </w:p>
        </w:tc>
        <w:tc>
          <w:tcPr>
            <w:tcW w:w="6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出具单位</w:t>
            </w:r>
          </w:p>
        </w:tc>
        <w:tc>
          <w:tcPr>
            <w:tcW w:w="59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保留理由</w:t>
            </w:r>
          </w:p>
        </w:tc>
        <w:tc>
          <w:tcPr>
            <w:tcW w:w="7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便民措 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4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市综合执法局</w:t>
            </w:r>
          </w:p>
        </w:tc>
        <w:tc>
          <w:tcPr>
            <w:tcW w:w="100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道路运输经营许可证、车辆行驶证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1.《国务院对确需保留的行政审批项目设定行政许可的决定》（2004年6月29日国务院令第412号）第101项“城市建筑垃圾处置核准”，实施机关：城市人民政府市容卫生行政主管部门。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2.《城市建筑垃圾管理规定》(2005年3月23日建设部令第139号)第七条 第一款：处置建筑垃圾的单位，应当向城市人民政府市容环境卫生主管部门提出申请，获得城市建筑垃圾处置核准后，方可处置。</w:t>
            </w:r>
          </w:p>
        </w:tc>
        <w:tc>
          <w:tcPr>
            <w:tcW w:w="7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电子版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纸质版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市综合执法局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市交通运输局</w:t>
            </w:r>
          </w:p>
        </w:tc>
        <w:tc>
          <w:tcPr>
            <w:tcW w:w="59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城市建筑垃圾处置核准必须具备的条件。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建设单位、施工单位或者建筑垃圾运输单位申请城市建筑垃圾处置核准，需具备以下条件：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（1）提交书面申请（包括建筑垃圾运输的时间、路线和处置地点名称、施工单位与运输单位签订的合同、建筑垃圾消纳场的土地用途证明）；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（2）有消纳场的场地平面图、进场路线图、具有相应的摊铺、碾压、除尘、照明等机械和设备，有排水、消防等设施，有健全的环境卫生和安全管理制度并得到有效执行；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（3）具有建筑垃圾分类处置的方案和对废混凝土、金属、木材等回收利用的方案；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（4）具有合法的道路运输经营许可证、车辆行驶证；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（5）具有健全的运输车辆运营、安全、质量、保养、行政管理制度并得到有效执行；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　　（6）运输车辆具备全密闭运输机械装置或密闭苫盖装置、安装行驶及装卸记录仪和相应的建筑垃圾分类运输设备。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2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市综合执法局</w:t>
            </w:r>
          </w:p>
        </w:tc>
        <w:tc>
          <w:tcPr>
            <w:tcW w:w="10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sz w:val="21"/>
                <w:szCs w:val="21"/>
              </w:rPr>
              <w:t>道路运输经营许可证、车辆行驶证；</w:t>
            </w:r>
          </w:p>
        </w:tc>
        <w:tc>
          <w:tcPr>
            <w:tcW w:w="2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C4C4C"/>
                <w:sz w:val="21"/>
                <w:szCs w:val="21"/>
              </w:rPr>
              <w:t>《国务院对确需保留的行政审批项目设定行政许可的决定》（2004年6月29日国务院令第412号，2009年1月29日予以修改）附件第102项：从事城市生活垃圾经营性清扫、收集、运输、处理服务审批，实施机关：所在城市的市人民政府市容环境卫生行政主管部门。</w:t>
            </w:r>
          </w:p>
        </w:tc>
        <w:tc>
          <w:tcPr>
            <w:tcW w:w="7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电子版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纸质版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市综合执法局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市交通运输局</w:t>
            </w:r>
          </w:p>
        </w:tc>
        <w:tc>
          <w:tcPr>
            <w:tcW w:w="5940" w:type="dxa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依据《城市生活垃圾管理办法》，在日常工作中必须要用到的不可缺失的规范性文件。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从事城市生活垃圾经营性清扫、收集、运输服务的企业，应当具备以下条件：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机械清扫能力达到总清扫能力的20％以上，机械清扫车辆包括洒水车和清扫保洁车辆。机械清扫车辆应当具有自动洒水、防尘、防遗撒、安全警示功能，安装车辆行驶及清扫过程记录仪； 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垃圾收集应当采用全密闭运输工具，并应当具有分类收集功能；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垃圾运输应当采用全密闭自动卸载车辆或船只，具有防臭味扩散、防遗撒、防渗沥液滴漏功能，安装行驶及装卸记录仪；</w:t>
            </w: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具有健全的技术、质量、安全和监测管理制度并得到有效执行；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）具有合法的道路运输经营许可证、车辆行驶证；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）具有固定的办公及机械、设备、车辆、船只停放场所。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   </w:t>
            </w:r>
          </w:p>
        </w:tc>
        <w:tc>
          <w:tcPr>
            <w:tcW w:w="7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填报单位：市城市管理综合执法局          填表人：张学飞             联系电话：13327038933             填报时间：2020年6月24日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08C62"/>
    <w:multiLevelType w:val="singleLevel"/>
    <w:tmpl w:val="D8508C6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3E04"/>
    <w:rsid w:val="044440DF"/>
    <w:rsid w:val="0F3E11BF"/>
    <w:rsid w:val="1C571BF1"/>
    <w:rsid w:val="268F6DB0"/>
    <w:rsid w:val="28043E04"/>
    <w:rsid w:val="416865CB"/>
    <w:rsid w:val="46907FA0"/>
    <w:rsid w:val="4762734A"/>
    <w:rsid w:val="4BD16429"/>
    <w:rsid w:val="60491A2A"/>
    <w:rsid w:val="66BB51F8"/>
    <w:rsid w:val="67B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2020-06-23T01:15:00Z</dcterms:created>
  <dc:creator>Administrator</dc:creator>
  <cp:lastModifiedBy>。。。</cp:lastModifiedBy>
  <cp:lastPrinted>2020-07-07T01:50:00Z</cp:lastPrinted>
  <dcterms:modified xsi:type="dcterms:W3CDTF">2020-07-07T02:25:35Z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